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28649A86"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2E0CC3">
        <w:rPr>
          <w:rFonts w:ascii="Times New Roman" w:hAnsi="Times New Roman"/>
        </w:rPr>
        <w:t>1</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2E0CC3">
        <w:rPr>
          <w:rFonts w:ascii="Times New Roman" w:hAnsi="Times New Roman"/>
        </w:rPr>
        <w:t>10</w:t>
      </w:r>
      <w:r w:rsidR="00C73DCF">
        <w:rPr>
          <w:rFonts w:ascii="Times New Roman" w:hAnsi="Times New Roman"/>
        </w:rPr>
        <w:t>.</w:t>
      </w:r>
      <w:r w:rsidR="0088622B">
        <w:rPr>
          <w:rFonts w:ascii="Times New Roman" w:hAnsi="Times New Roman"/>
        </w:rPr>
        <w:t>02</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2A282F10" w14:textId="20D383F2" w:rsidR="002E0CC3" w:rsidRDefault="00477226" w:rsidP="002E0CC3">
      <w:pPr>
        <w:jc w:val="both"/>
        <w:rPr>
          <w:bCs/>
          <w:iCs/>
        </w:rPr>
      </w:pPr>
      <w:r w:rsidRPr="00244455">
        <w:rPr>
          <w:b/>
          <w:bCs/>
          <w:iCs/>
        </w:rPr>
        <w:t xml:space="preserve">Madde </w:t>
      </w:r>
      <w:r>
        <w:rPr>
          <w:b/>
          <w:bCs/>
          <w:iCs/>
        </w:rPr>
        <w:t>1)</w:t>
      </w:r>
      <w:r w:rsidRPr="00244455">
        <w:rPr>
          <w:bCs/>
          <w:iCs/>
        </w:rPr>
        <w:t xml:space="preserve"> </w:t>
      </w:r>
      <w:r w:rsidR="002E0CC3" w:rsidRPr="002E0CC3">
        <w:rPr>
          <w:bCs/>
          <w:iCs/>
        </w:rPr>
        <w:t xml:space="preserve">08.02.2026 tarihinde Korkuteli İlçe Sahasında oynanması planlanan ancak müsabaka hakemi tarafından hava ve sahanın elverişsiz olması dolayı ile ertelenen SÜPER AMATÖR LİGİ / </w:t>
      </w:r>
      <w:r w:rsidR="002E0CC3" w:rsidRPr="00070BCA">
        <w:rPr>
          <w:b/>
          <w:iCs/>
        </w:rPr>
        <w:t>Korkuteli Belediye</w:t>
      </w:r>
      <w:r w:rsidR="002E0CC3" w:rsidRPr="002E0CC3">
        <w:rPr>
          <w:bCs/>
          <w:iCs/>
        </w:rPr>
        <w:t xml:space="preserve"> </w:t>
      </w:r>
      <w:r w:rsidR="002E0CC3" w:rsidRPr="00070BCA">
        <w:rPr>
          <w:b/>
          <w:iCs/>
        </w:rPr>
        <w:t xml:space="preserve">Spor - </w:t>
      </w:r>
      <w:proofErr w:type="spellStart"/>
      <w:r w:rsidR="002E0CC3" w:rsidRPr="00070BCA">
        <w:rPr>
          <w:b/>
          <w:iCs/>
        </w:rPr>
        <w:t>Payallar</w:t>
      </w:r>
      <w:proofErr w:type="spellEnd"/>
      <w:r w:rsidR="002E0CC3" w:rsidRPr="00070BCA">
        <w:rPr>
          <w:b/>
          <w:iCs/>
        </w:rPr>
        <w:t xml:space="preserve"> Konaklı Spor</w:t>
      </w:r>
      <w:r w:rsidR="002E0CC3" w:rsidRPr="002E0CC3">
        <w:rPr>
          <w:bCs/>
          <w:iCs/>
        </w:rPr>
        <w:t xml:space="preserve"> müsabakasının mevcut hava koşulları, saha durumu ve emniyet tedbirleri de dikkate alınarak 22.02.2026 tarihinde Korkuteli İlçe Sahasında oynatılmasına, konu müsabakanın ligdeki diğer takımların sıralamasını da etkilediği dikkate alınarak Süper Amatör Ligi 15. Hafta müsabakalarının </w:t>
      </w:r>
      <w:r w:rsidR="002E0CC3" w:rsidRPr="00070BCA">
        <w:rPr>
          <w:b/>
          <w:iCs/>
        </w:rPr>
        <w:t>28.02.2026</w:t>
      </w:r>
      <w:r w:rsidR="002E0CC3" w:rsidRPr="002E0CC3">
        <w:rPr>
          <w:bCs/>
          <w:iCs/>
        </w:rPr>
        <w:t xml:space="preserve"> </w:t>
      </w:r>
      <w:r w:rsidR="002E0CC3" w:rsidRPr="00070BCA">
        <w:rPr>
          <w:b/>
          <w:iCs/>
        </w:rPr>
        <w:t>- 01.03.2026</w:t>
      </w:r>
      <w:r w:rsidR="002E0CC3" w:rsidRPr="002E0CC3">
        <w:rPr>
          <w:bCs/>
          <w:iCs/>
        </w:rPr>
        <w:t xml:space="preserve"> tarihine ötelenerek ligin kaldığı yerden devam etmesine,</w:t>
      </w:r>
    </w:p>
    <w:p w14:paraId="19787B47" w14:textId="19B246E0" w:rsidR="006A5C39" w:rsidRDefault="00E01FA4" w:rsidP="006A5C39">
      <w:pPr>
        <w:jc w:val="both"/>
        <w:rPr>
          <w:bCs/>
          <w:iCs/>
        </w:rPr>
      </w:pPr>
      <w:r w:rsidRPr="00244455">
        <w:rPr>
          <w:b/>
          <w:bCs/>
          <w:iCs/>
        </w:rPr>
        <w:t xml:space="preserve">Madde </w:t>
      </w:r>
      <w:r w:rsidR="00477226">
        <w:rPr>
          <w:b/>
          <w:bCs/>
          <w:iCs/>
        </w:rPr>
        <w:t>2</w:t>
      </w:r>
      <w:r w:rsidR="00111386">
        <w:rPr>
          <w:b/>
          <w:bCs/>
          <w:iCs/>
        </w:rPr>
        <w:t>)</w:t>
      </w:r>
      <w:r w:rsidR="000D43BB" w:rsidRPr="00244455">
        <w:rPr>
          <w:bCs/>
          <w:iCs/>
        </w:rPr>
        <w:t xml:space="preserve"> </w:t>
      </w:r>
      <w:r w:rsidR="00070BCA" w:rsidRPr="00070BCA">
        <w:rPr>
          <w:bCs/>
          <w:iCs/>
        </w:rPr>
        <w:t xml:space="preserve">07.02.2026 tarihinde Konuksever Sahasında oynanan U15 LİGİ / </w:t>
      </w:r>
      <w:r w:rsidR="00070BCA" w:rsidRPr="00070BCA">
        <w:rPr>
          <w:b/>
          <w:iCs/>
        </w:rPr>
        <w:t xml:space="preserve">Şarampol </w:t>
      </w:r>
      <w:proofErr w:type="gramStart"/>
      <w:r w:rsidR="00070BCA" w:rsidRPr="00070BCA">
        <w:rPr>
          <w:b/>
          <w:iCs/>
        </w:rPr>
        <w:t>Spor -</w:t>
      </w:r>
      <w:proofErr w:type="gramEnd"/>
      <w:r w:rsidR="00070BCA" w:rsidRPr="00070BCA">
        <w:rPr>
          <w:b/>
          <w:iCs/>
        </w:rPr>
        <w:t xml:space="preserve"> Korkuteli Belediye</w:t>
      </w:r>
      <w:r w:rsidR="00070BCA" w:rsidRPr="00070BCA">
        <w:rPr>
          <w:bCs/>
          <w:iCs/>
        </w:rPr>
        <w:t xml:space="preserve"> </w:t>
      </w:r>
      <w:r w:rsidR="00070BCA" w:rsidRPr="00070BCA">
        <w:rPr>
          <w:b/>
          <w:iCs/>
        </w:rPr>
        <w:t>Spor</w:t>
      </w:r>
      <w:r w:rsidR="00070BCA" w:rsidRPr="00070BCA">
        <w:rPr>
          <w:bCs/>
          <w:iCs/>
        </w:rPr>
        <w:t xml:space="preserve"> müsabakasına ilişkin, </w:t>
      </w:r>
      <w:r w:rsidR="00070BCA" w:rsidRPr="00070BCA">
        <w:rPr>
          <w:b/>
          <w:iCs/>
        </w:rPr>
        <w:t>Korkuteli Belediye Spor</w:t>
      </w:r>
      <w:r w:rsidR="00070BCA" w:rsidRPr="00070BCA">
        <w:rPr>
          <w:bCs/>
          <w:iCs/>
        </w:rPr>
        <w:t>'</w:t>
      </w:r>
      <w:r w:rsidR="00070BCA">
        <w:rPr>
          <w:bCs/>
          <w:iCs/>
        </w:rPr>
        <w:t xml:space="preserve"> </w:t>
      </w:r>
      <w:r w:rsidR="00070BCA" w:rsidRPr="00070BCA">
        <w:rPr>
          <w:bCs/>
          <w:iCs/>
        </w:rPr>
        <w:t xml:space="preserve">un 10.02.2026 tarihli usule uygun 'Rakip takımın esame listesine müsabakada oynama uygunluğu bulunmayan 10 forma numaralı </w:t>
      </w:r>
      <w:r w:rsidR="00070BCA" w:rsidRPr="00070BCA">
        <w:rPr>
          <w:b/>
          <w:iCs/>
        </w:rPr>
        <w:t>EFE ÖZTÜRK</w:t>
      </w:r>
      <w:r w:rsidR="00070BCA" w:rsidRPr="00070BCA">
        <w:rPr>
          <w:bCs/>
          <w:iCs/>
        </w:rPr>
        <w:t xml:space="preserve"> isimli oyuncunun (2014 doğumlu) yazılı olduğu ve statü ve talimatlara aykırı olması sebebiyle' itiraz etmiş olup dosyanın İl Disiplin Kuruluna gönderilmesine</w:t>
      </w:r>
    </w:p>
    <w:p w14:paraId="472BD28D" w14:textId="52EEB9CC" w:rsidR="00616D6F" w:rsidRPr="00070BCA" w:rsidRDefault="00616D6F" w:rsidP="00070BCA">
      <w:pPr>
        <w:jc w:val="both"/>
        <w:rPr>
          <w:iCs/>
        </w:rPr>
      </w:pPr>
    </w:p>
    <w:p w14:paraId="29BBDF43" w14:textId="77777777" w:rsidR="00225F3C" w:rsidRPr="00764F94" w:rsidRDefault="00764F94" w:rsidP="00764F94">
      <w:pPr>
        <w:jc w:val="center"/>
        <w:rPr>
          <w:b/>
          <w:bCs/>
          <w:iCs/>
          <w:color w:val="FF0000"/>
          <w:sz w:val="40"/>
          <w:szCs w:val="40"/>
        </w:rPr>
      </w:pPr>
      <w:hyperlink r:id="rId8" w:history="1">
        <w:r w:rsidRPr="00764F94">
          <w:rPr>
            <w:rStyle w:val="Kpr"/>
            <w:b/>
            <w:bCs/>
            <w:iCs/>
            <w:sz w:val="40"/>
            <w:szCs w:val="40"/>
          </w:rPr>
          <w:t>SEVKLER</w:t>
        </w:r>
        <w:r w:rsidR="00684C96">
          <w:rPr>
            <w:rStyle w:val="Kpr"/>
            <w:b/>
            <w:bCs/>
            <w:iCs/>
            <w:sz w:val="40"/>
            <w:szCs w:val="40"/>
          </w:rPr>
          <w:t xml:space="preserve"> ve CEZALAR</w:t>
        </w:r>
        <w:r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11F9" w14:textId="77777777" w:rsidR="00192ABA" w:rsidRDefault="00192ABA" w:rsidP="00EE112B">
      <w:pPr>
        <w:spacing w:after="0" w:line="240" w:lineRule="auto"/>
      </w:pPr>
      <w:r>
        <w:separator/>
      </w:r>
    </w:p>
  </w:endnote>
  <w:endnote w:type="continuationSeparator" w:id="0">
    <w:p w14:paraId="44968BD4" w14:textId="77777777" w:rsidR="00192ABA" w:rsidRDefault="00192ABA"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1630" w14:textId="77777777" w:rsidR="00192ABA" w:rsidRDefault="00192ABA" w:rsidP="00EE112B">
      <w:pPr>
        <w:spacing w:after="0" w:line="240" w:lineRule="auto"/>
      </w:pPr>
      <w:r>
        <w:separator/>
      </w:r>
    </w:p>
  </w:footnote>
  <w:footnote w:type="continuationSeparator" w:id="0">
    <w:p w14:paraId="7B500628" w14:textId="77777777" w:rsidR="00192ABA" w:rsidRDefault="00192ABA"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6"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8"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1"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3280781">
    <w:abstractNumId w:val="13"/>
  </w:num>
  <w:num w:numId="2" w16cid:durableId="601305466">
    <w:abstractNumId w:val="2"/>
  </w:num>
  <w:num w:numId="3" w16cid:durableId="1924952370">
    <w:abstractNumId w:val="7"/>
  </w:num>
  <w:num w:numId="4" w16cid:durableId="667439354">
    <w:abstractNumId w:val="5"/>
  </w:num>
  <w:num w:numId="5" w16cid:durableId="339284376">
    <w:abstractNumId w:val="1"/>
  </w:num>
  <w:num w:numId="6" w16cid:durableId="1068961221">
    <w:abstractNumId w:val="4"/>
  </w:num>
  <w:num w:numId="7" w16cid:durableId="13121583">
    <w:abstractNumId w:val="12"/>
  </w:num>
  <w:num w:numId="8" w16cid:durableId="1751536596">
    <w:abstractNumId w:val="11"/>
  </w:num>
  <w:num w:numId="9" w16cid:durableId="1397318470">
    <w:abstractNumId w:val="6"/>
  </w:num>
  <w:num w:numId="10" w16cid:durableId="1895268186">
    <w:abstractNumId w:val="9"/>
  </w:num>
  <w:num w:numId="11" w16cid:durableId="2105296275">
    <w:abstractNumId w:val="14"/>
  </w:num>
  <w:num w:numId="12" w16cid:durableId="2138066767">
    <w:abstractNumId w:val="0"/>
  </w:num>
  <w:num w:numId="13" w16cid:durableId="1802725440">
    <w:abstractNumId w:val="10"/>
  </w:num>
  <w:num w:numId="14" w16cid:durableId="1133524877">
    <w:abstractNumId w:val="8"/>
  </w:num>
  <w:num w:numId="15" w16cid:durableId="41236428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2AA7"/>
    <w:rsid w:val="004A2C28"/>
    <w:rsid w:val="004A412E"/>
    <w:rsid w:val="004A5837"/>
    <w:rsid w:val="004A6DD3"/>
    <w:rsid w:val="004A7B54"/>
    <w:rsid w:val="004B0415"/>
    <w:rsid w:val="004B26E3"/>
    <w:rsid w:val="004B4BB7"/>
    <w:rsid w:val="004B7F29"/>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2079</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Nadir Öztürk</cp:lastModifiedBy>
  <cp:revision>2</cp:revision>
  <cp:lastPrinted>2024-04-24T18:00:00Z</cp:lastPrinted>
  <dcterms:created xsi:type="dcterms:W3CDTF">2026-02-12T08:34:00Z</dcterms:created>
  <dcterms:modified xsi:type="dcterms:W3CDTF">2026-02-12T08:34:00Z</dcterms:modified>
</cp:coreProperties>
</file>